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FA09E" w14:textId="77777777" w:rsidR="00961AF0" w:rsidRDefault="004F61B2">
      <w:pPr>
        <w:rPr>
          <w:noProof/>
        </w:rPr>
      </w:pPr>
      <w:r>
        <w:rPr>
          <w:noProof/>
        </w:rPr>
        <w:t>Purpose</w:t>
      </w:r>
    </w:p>
    <w:p w14:paraId="4148B751" w14:textId="0BD7869F" w:rsidR="008B0672" w:rsidRPr="008B0672" w:rsidRDefault="008B0672" w:rsidP="008B0672">
      <w:pPr>
        <w:rPr>
          <w:noProof/>
        </w:rPr>
      </w:pPr>
      <w:r w:rsidRPr="008B0672">
        <w:rPr>
          <w:noProof/>
        </w:rPr>
        <w:t xml:space="preserve">This SOP outlines the process for conducting safety orientation for </w:t>
      </w:r>
      <w:r w:rsidR="001E0939">
        <w:rPr>
          <w:noProof/>
        </w:rPr>
        <w:t>ALL</w:t>
      </w:r>
      <w:r w:rsidRPr="008B0672">
        <w:rPr>
          <w:noProof/>
        </w:rPr>
        <w:t xml:space="preserve"> workers on Crain construction sites. It ensures that every individual entering a jobsite is informed of general and project-specific safety protocols. This applies to all Crain projects, including large-scale and smaller projects.</w:t>
      </w:r>
    </w:p>
    <w:p w14:paraId="148916C9" w14:textId="40DFA58D" w:rsidR="00961AF0" w:rsidRDefault="00961AF0">
      <w:pPr>
        <w:rPr>
          <w:noProof/>
        </w:rPr>
      </w:pPr>
      <w:r>
        <w:rPr>
          <w:noProof/>
        </w:rPr>
        <w:t>Procedure</w:t>
      </w:r>
    </w:p>
    <w:p w14:paraId="59C92FDB" w14:textId="2AA09587" w:rsidR="008B0672" w:rsidRDefault="008B0672" w:rsidP="008B0672">
      <w:pPr>
        <w:pStyle w:val="ListParagraph"/>
        <w:numPr>
          <w:ilvl w:val="0"/>
          <w:numId w:val="11"/>
        </w:numPr>
        <w:rPr>
          <w:noProof/>
        </w:rPr>
      </w:pPr>
      <w:r w:rsidRPr="008B0672">
        <w:rPr>
          <w:noProof/>
        </w:rPr>
        <w:t>Orientation for Large Projects</w:t>
      </w:r>
      <w:r>
        <w:rPr>
          <w:noProof/>
        </w:rPr>
        <w:t xml:space="preserve">  </w:t>
      </w:r>
    </w:p>
    <w:p w14:paraId="12DE0833" w14:textId="791FA863" w:rsidR="008B0672" w:rsidRPr="008B0672" w:rsidRDefault="008B0672" w:rsidP="008B0672">
      <w:pPr>
        <w:pStyle w:val="ListParagraph"/>
        <w:numPr>
          <w:ilvl w:val="1"/>
          <w:numId w:val="11"/>
        </w:numPr>
        <w:rPr>
          <w:noProof/>
        </w:rPr>
      </w:pPr>
      <w:r w:rsidRPr="008B0672">
        <w:rPr>
          <w:noProof/>
        </w:rPr>
        <w:t>The project team may develop a site-specific Safety Orientation tailored to the unique risks and logistics of the project.</w:t>
      </w:r>
    </w:p>
    <w:p w14:paraId="2F74824C" w14:textId="6A34B24E" w:rsidR="008B0672" w:rsidRPr="008B0672" w:rsidRDefault="008B0672" w:rsidP="008B0672">
      <w:pPr>
        <w:pStyle w:val="ListParagraph"/>
        <w:numPr>
          <w:ilvl w:val="2"/>
          <w:numId w:val="11"/>
        </w:numPr>
        <w:rPr>
          <w:noProof/>
        </w:rPr>
      </w:pPr>
      <w:r w:rsidRPr="008B0672">
        <w:rPr>
          <w:noProof/>
        </w:rPr>
        <w:t>A designated staff member will be assigned to regularly present this orientation to new workers arriving on site.</w:t>
      </w:r>
    </w:p>
    <w:p w14:paraId="6BC0E984" w14:textId="3E4C72BD" w:rsidR="008B0672" w:rsidRPr="008B0672" w:rsidRDefault="008B0672" w:rsidP="008B0672">
      <w:pPr>
        <w:pStyle w:val="ListParagraph"/>
        <w:numPr>
          <w:ilvl w:val="2"/>
          <w:numId w:val="11"/>
        </w:numPr>
        <w:rPr>
          <w:noProof/>
        </w:rPr>
      </w:pPr>
      <w:r w:rsidRPr="008B0672">
        <w:rPr>
          <w:noProof/>
        </w:rPr>
        <w:t>Orientation must include:</w:t>
      </w:r>
    </w:p>
    <w:p w14:paraId="62CB58FF" w14:textId="77777777" w:rsidR="008B0672" w:rsidRPr="008B0672" w:rsidRDefault="008B0672" w:rsidP="008B0672">
      <w:pPr>
        <w:pStyle w:val="ListParagraph"/>
        <w:numPr>
          <w:ilvl w:val="3"/>
          <w:numId w:val="11"/>
        </w:numPr>
        <w:rPr>
          <w:noProof/>
        </w:rPr>
      </w:pPr>
      <w:r w:rsidRPr="008B0672">
        <w:rPr>
          <w:noProof/>
        </w:rPr>
        <w:t>General safety guidelines</w:t>
      </w:r>
    </w:p>
    <w:p w14:paraId="2E222C25" w14:textId="77777777" w:rsidR="008B0672" w:rsidRPr="008B0672" w:rsidRDefault="008B0672" w:rsidP="008B0672">
      <w:pPr>
        <w:pStyle w:val="ListParagraph"/>
        <w:numPr>
          <w:ilvl w:val="3"/>
          <w:numId w:val="11"/>
        </w:numPr>
        <w:rPr>
          <w:noProof/>
        </w:rPr>
      </w:pPr>
      <w:r w:rsidRPr="008B0672">
        <w:rPr>
          <w:noProof/>
        </w:rPr>
        <w:t>Project-specific safety information</w:t>
      </w:r>
    </w:p>
    <w:p w14:paraId="7004446E" w14:textId="77777777" w:rsidR="008B0672" w:rsidRPr="008B0672" w:rsidRDefault="008B0672" w:rsidP="008B0672">
      <w:pPr>
        <w:pStyle w:val="ListParagraph"/>
        <w:numPr>
          <w:ilvl w:val="3"/>
          <w:numId w:val="11"/>
        </w:numPr>
        <w:rPr>
          <w:noProof/>
        </w:rPr>
      </w:pPr>
      <w:r w:rsidRPr="008B0672">
        <w:rPr>
          <w:noProof/>
        </w:rPr>
        <w:t>Identification of safety personnel and/or superintendent in charge</w:t>
      </w:r>
    </w:p>
    <w:p w14:paraId="6EC22A9E" w14:textId="49D7E1A6" w:rsidR="008B0672" w:rsidRPr="008B0672" w:rsidRDefault="008B0672" w:rsidP="008B0672">
      <w:pPr>
        <w:pStyle w:val="ListParagraph"/>
        <w:numPr>
          <w:ilvl w:val="3"/>
          <w:numId w:val="11"/>
        </w:numPr>
        <w:rPr>
          <w:noProof/>
        </w:rPr>
      </w:pPr>
      <w:r w:rsidRPr="008B0672">
        <w:rPr>
          <w:noProof/>
        </w:rPr>
        <w:t xml:space="preserve">Emergency </w:t>
      </w:r>
      <w:r w:rsidR="00AC4E0C">
        <w:rPr>
          <w:noProof/>
        </w:rPr>
        <w:t>ingress/</w:t>
      </w:r>
      <w:r w:rsidRPr="008B0672">
        <w:rPr>
          <w:noProof/>
        </w:rPr>
        <w:t>egress routes and meeting spots</w:t>
      </w:r>
    </w:p>
    <w:p w14:paraId="29E9D694" w14:textId="77777777" w:rsidR="008B0672" w:rsidRPr="008B0672" w:rsidRDefault="008B0672" w:rsidP="008B0672">
      <w:pPr>
        <w:pStyle w:val="ListParagraph"/>
        <w:numPr>
          <w:ilvl w:val="3"/>
          <w:numId w:val="11"/>
        </w:numPr>
        <w:rPr>
          <w:noProof/>
        </w:rPr>
      </w:pPr>
      <w:r w:rsidRPr="008B0672">
        <w:rPr>
          <w:noProof/>
        </w:rPr>
        <w:t>Parking instructions</w:t>
      </w:r>
    </w:p>
    <w:p w14:paraId="0AD9A3E4" w14:textId="77777777" w:rsidR="008B0672" w:rsidRPr="008B0672" w:rsidRDefault="008B0672" w:rsidP="008B0672">
      <w:pPr>
        <w:pStyle w:val="ListParagraph"/>
        <w:numPr>
          <w:ilvl w:val="3"/>
          <w:numId w:val="11"/>
        </w:numPr>
        <w:rPr>
          <w:noProof/>
        </w:rPr>
      </w:pPr>
      <w:r w:rsidRPr="008B0672">
        <w:rPr>
          <w:noProof/>
        </w:rPr>
        <w:t>Project permit details</w:t>
      </w:r>
    </w:p>
    <w:p w14:paraId="5A71172D" w14:textId="77777777" w:rsidR="008B0672" w:rsidRPr="008B0672" w:rsidRDefault="008B0672" w:rsidP="008B0672">
      <w:pPr>
        <w:pStyle w:val="ListParagraph"/>
        <w:numPr>
          <w:ilvl w:val="3"/>
          <w:numId w:val="11"/>
        </w:numPr>
        <w:rPr>
          <w:noProof/>
        </w:rPr>
      </w:pPr>
      <w:r w:rsidRPr="008B0672">
        <w:rPr>
          <w:noProof/>
        </w:rPr>
        <w:t>Emergency contact numbers</w:t>
      </w:r>
    </w:p>
    <w:p w14:paraId="7304BACD" w14:textId="177F3CAB" w:rsidR="008B0672" w:rsidRDefault="008B0672" w:rsidP="008B0672">
      <w:pPr>
        <w:pStyle w:val="ListParagraph"/>
        <w:numPr>
          <w:ilvl w:val="1"/>
          <w:numId w:val="11"/>
        </w:numPr>
        <w:rPr>
          <w:noProof/>
        </w:rPr>
      </w:pPr>
      <w:r w:rsidRPr="008B0672">
        <w:rPr>
          <w:noProof/>
        </w:rPr>
        <w:t>Upon completion of the orientation:</w:t>
      </w:r>
    </w:p>
    <w:p w14:paraId="19811150" w14:textId="77777777" w:rsidR="008B0672" w:rsidRDefault="008B0672" w:rsidP="008B0672">
      <w:pPr>
        <w:pStyle w:val="ListParagraph"/>
        <w:numPr>
          <w:ilvl w:val="2"/>
          <w:numId w:val="11"/>
        </w:numPr>
        <w:rPr>
          <w:noProof/>
        </w:rPr>
      </w:pPr>
      <w:r w:rsidRPr="008B0672">
        <w:rPr>
          <w:noProof/>
        </w:rPr>
        <w:t>Workers will receive a Crain Project-Specific hardhat sticker</w:t>
      </w:r>
    </w:p>
    <w:p w14:paraId="7CC56B30" w14:textId="6234AA95" w:rsidR="008B0672" w:rsidRPr="008B0672" w:rsidRDefault="008B0672" w:rsidP="008B0672">
      <w:pPr>
        <w:pStyle w:val="ListParagraph"/>
        <w:numPr>
          <w:ilvl w:val="2"/>
          <w:numId w:val="11"/>
        </w:numPr>
        <w:rPr>
          <w:noProof/>
        </w:rPr>
      </w:pPr>
      <w:r w:rsidRPr="008B0672">
        <w:rPr>
          <w:noProof/>
        </w:rPr>
        <w:t>The sticker number and worker’s name must be recorded in the project’s safety tracking spreadsheet</w:t>
      </w:r>
    </w:p>
    <w:p w14:paraId="7EB27EE0" w14:textId="13BB5F5F" w:rsidR="008B0672" w:rsidRPr="008B0672" w:rsidRDefault="008B0672" w:rsidP="008B0672">
      <w:pPr>
        <w:pStyle w:val="ListParagraph"/>
        <w:numPr>
          <w:ilvl w:val="0"/>
          <w:numId w:val="11"/>
        </w:numPr>
        <w:rPr>
          <w:noProof/>
        </w:rPr>
      </w:pPr>
      <w:r w:rsidRPr="008B0672">
        <w:rPr>
          <w:noProof/>
        </w:rPr>
        <w:t>Orientation for Smaller Projects</w:t>
      </w:r>
    </w:p>
    <w:p w14:paraId="2451E209" w14:textId="2FB039AC" w:rsidR="008B0672" w:rsidRPr="008B0672" w:rsidRDefault="008B0672" w:rsidP="00AC4E0C">
      <w:pPr>
        <w:pStyle w:val="ListParagraph"/>
        <w:numPr>
          <w:ilvl w:val="1"/>
          <w:numId w:val="11"/>
        </w:numPr>
        <w:rPr>
          <w:noProof/>
        </w:rPr>
      </w:pPr>
      <w:r w:rsidRPr="008B0672">
        <w:rPr>
          <w:noProof/>
        </w:rPr>
        <w:t xml:space="preserve">Workers must view the Crain Safety Video, available on the </w:t>
      </w:r>
      <w:hyperlink r:id="rId7" w:history="1">
        <w:r w:rsidRPr="008B0672">
          <w:rPr>
            <w:rStyle w:val="Hyperlink"/>
            <w:noProof/>
          </w:rPr>
          <w:t>Crain Safety Channel on MS Teams</w:t>
        </w:r>
      </w:hyperlink>
      <w:r>
        <w:rPr>
          <w:noProof/>
        </w:rPr>
        <w:t>.  A</w:t>
      </w:r>
      <w:r w:rsidRPr="008B0672">
        <w:rPr>
          <w:noProof/>
        </w:rPr>
        <w:t>ccess to the video is provided via</w:t>
      </w:r>
      <w:r>
        <w:rPr>
          <w:noProof/>
        </w:rPr>
        <w:t xml:space="preserve"> a</w:t>
      </w:r>
      <w:r w:rsidRPr="008B0672">
        <w:rPr>
          <w:noProof/>
        </w:rPr>
        <w:t xml:space="preserve"> link and QR code that can be posted on site or emailed prior to arrival</w:t>
      </w:r>
      <w:r>
        <w:rPr>
          <w:noProof/>
        </w:rPr>
        <w:t xml:space="preserve">. </w:t>
      </w:r>
      <w:r w:rsidR="004E4671">
        <w:rPr>
          <w:noProof/>
        </w:rPr>
        <w:t xml:space="preserve">The Safety Video is also on </w:t>
      </w:r>
      <w:hyperlink r:id="rId8" w:history="1">
        <w:r w:rsidR="004E4671" w:rsidRPr="00357906">
          <w:rPr>
            <w:rStyle w:val="Hyperlink"/>
            <w:noProof/>
          </w:rPr>
          <w:t>www.crainportal.com</w:t>
        </w:r>
      </w:hyperlink>
      <w:r w:rsidR="004E4671">
        <w:rPr>
          <w:noProof/>
        </w:rPr>
        <w:t xml:space="preserve"> </w:t>
      </w:r>
      <w:r w:rsidRPr="008B0672">
        <w:rPr>
          <w:noProof/>
        </w:rPr>
        <w:br/>
        <w:t>i) After viewing the video, workers must complete the MS Form to confirm completion</w:t>
      </w:r>
    </w:p>
    <w:p w14:paraId="74592B2A" w14:textId="4AEA7AF8" w:rsidR="008B0672" w:rsidRPr="008B0672" w:rsidRDefault="008B0672" w:rsidP="00AC4E0C">
      <w:pPr>
        <w:pStyle w:val="ListParagraph"/>
        <w:numPr>
          <w:ilvl w:val="1"/>
          <w:numId w:val="11"/>
        </w:numPr>
        <w:rPr>
          <w:noProof/>
        </w:rPr>
      </w:pPr>
      <w:r w:rsidRPr="008B0672">
        <w:rPr>
          <w:noProof/>
        </w:rPr>
        <w:t xml:space="preserve">Once </w:t>
      </w:r>
      <w:r w:rsidR="00AC4E0C">
        <w:rPr>
          <w:noProof/>
        </w:rPr>
        <w:t xml:space="preserve">the Superintendent verifies completion: </w:t>
      </w:r>
    </w:p>
    <w:p w14:paraId="4C1331EE" w14:textId="77777777" w:rsidR="00AC4E0C" w:rsidRDefault="008B0672" w:rsidP="00AC4E0C">
      <w:pPr>
        <w:pStyle w:val="ListParagraph"/>
        <w:numPr>
          <w:ilvl w:val="2"/>
          <w:numId w:val="11"/>
        </w:numPr>
        <w:rPr>
          <w:noProof/>
        </w:rPr>
      </w:pPr>
      <w:r w:rsidRPr="008B0672">
        <w:rPr>
          <w:noProof/>
        </w:rPr>
        <w:t xml:space="preserve">The Superintendent will </w:t>
      </w:r>
      <w:r w:rsidR="00AC4E0C">
        <w:rPr>
          <w:noProof/>
        </w:rPr>
        <w:t>review the project specific safety information including:</w:t>
      </w:r>
    </w:p>
    <w:p w14:paraId="2218F6D9" w14:textId="77777777" w:rsidR="00AC4E0C" w:rsidRPr="008B0672" w:rsidRDefault="00AC4E0C" w:rsidP="00AC4E0C">
      <w:pPr>
        <w:pStyle w:val="ListParagraph"/>
        <w:numPr>
          <w:ilvl w:val="3"/>
          <w:numId w:val="11"/>
        </w:numPr>
        <w:rPr>
          <w:noProof/>
        </w:rPr>
      </w:pPr>
      <w:r w:rsidRPr="008B0672">
        <w:rPr>
          <w:noProof/>
        </w:rPr>
        <w:t>General safety guidelines</w:t>
      </w:r>
    </w:p>
    <w:p w14:paraId="32C2BA46" w14:textId="77777777" w:rsidR="00AC4E0C" w:rsidRPr="008B0672" w:rsidRDefault="00AC4E0C" w:rsidP="00AC4E0C">
      <w:pPr>
        <w:pStyle w:val="ListParagraph"/>
        <w:numPr>
          <w:ilvl w:val="3"/>
          <w:numId w:val="11"/>
        </w:numPr>
        <w:rPr>
          <w:noProof/>
        </w:rPr>
      </w:pPr>
      <w:r w:rsidRPr="008B0672">
        <w:rPr>
          <w:noProof/>
        </w:rPr>
        <w:t>Project-specific safety information</w:t>
      </w:r>
    </w:p>
    <w:p w14:paraId="7370E84B" w14:textId="77777777" w:rsidR="00AC4E0C" w:rsidRPr="008B0672" w:rsidRDefault="00AC4E0C" w:rsidP="00AC4E0C">
      <w:pPr>
        <w:pStyle w:val="ListParagraph"/>
        <w:numPr>
          <w:ilvl w:val="3"/>
          <w:numId w:val="11"/>
        </w:numPr>
        <w:rPr>
          <w:noProof/>
        </w:rPr>
      </w:pPr>
      <w:r w:rsidRPr="008B0672">
        <w:rPr>
          <w:noProof/>
        </w:rPr>
        <w:t>Identification of safety personnel and/or superintendent in charge</w:t>
      </w:r>
    </w:p>
    <w:p w14:paraId="4D8C6F6B" w14:textId="77777777" w:rsidR="00AC4E0C" w:rsidRPr="008B0672" w:rsidRDefault="00AC4E0C" w:rsidP="00AC4E0C">
      <w:pPr>
        <w:pStyle w:val="ListParagraph"/>
        <w:numPr>
          <w:ilvl w:val="3"/>
          <w:numId w:val="11"/>
        </w:numPr>
        <w:rPr>
          <w:noProof/>
        </w:rPr>
      </w:pPr>
      <w:r w:rsidRPr="008B0672">
        <w:rPr>
          <w:noProof/>
        </w:rPr>
        <w:t>Emergency egress routes and meeting spots</w:t>
      </w:r>
    </w:p>
    <w:p w14:paraId="1F9B448C" w14:textId="77777777" w:rsidR="00AC4E0C" w:rsidRPr="008B0672" w:rsidRDefault="00AC4E0C" w:rsidP="00AC4E0C">
      <w:pPr>
        <w:pStyle w:val="ListParagraph"/>
        <w:numPr>
          <w:ilvl w:val="3"/>
          <w:numId w:val="11"/>
        </w:numPr>
        <w:rPr>
          <w:noProof/>
        </w:rPr>
      </w:pPr>
      <w:r w:rsidRPr="008B0672">
        <w:rPr>
          <w:noProof/>
        </w:rPr>
        <w:t>Parking instructions</w:t>
      </w:r>
    </w:p>
    <w:p w14:paraId="22A17F2F" w14:textId="77777777" w:rsidR="00AC4E0C" w:rsidRPr="008B0672" w:rsidRDefault="00AC4E0C" w:rsidP="00AC4E0C">
      <w:pPr>
        <w:pStyle w:val="ListParagraph"/>
        <w:numPr>
          <w:ilvl w:val="3"/>
          <w:numId w:val="11"/>
        </w:numPr>
        <w:rPr>
          <w:noProof/>
        </w:rPr>
      </w:pPr>
      <w:r w:rsidRPr="008B0672">
        <w:rPr>
          <w:noProof/>
        </w:rPr>
        <w:t>Project permit details</w:t>
      </w:r>
    </w:p>
    <w:p w14:paraId="2898FD20" w14:textId="77777777" w:rsidR="00AC4E0C" w:rsidRPr="008B0672" w:rsidRDefault="00AC4E0C" w:rsidP="00AC4E0C">
      <w:pPr>
        <w:pStyle w:val="ListParagraph"/>
        <w:numPr>
          <w:ilvl w:val="3"/>
          <w:numId w:val="11"/>
        </w:numPr>
        <w:rPr>
          <w:noProof/>
        </w:rPr>
      </w:pPr>
      <w:r w:rsidRPr="008B0672">
        <w:rPr>
          <w:noProof/>
        </w:rPr>
        <w:t>Emergency contact numbers</w:t>
      </w:r>
    </w:p>
    <w:p w14:paraId="1BD9D76E" w14:textId="75625615" w:rsidR="008B0672" w:rsidRPr="008B0672" w:rsidRDefault="00AC4E0C" w:rsidP="00AC4E0C">
      <w:pPr>
        <w:pStyle w:val="ListParagraph"/>
        <w:numPr>
          <w:ilvl w:val="2"/>
          <w:numId w:val="11"/>
        </w:numPr>
        <w:rPr>
          <w:noProof/>
        </w:rPr>
      </w:pPr>
      <w:r>
        <w:rPr>
          <w:noProof/>
        </w:rPr>
        <w:t>Superintendent will provide</w:t>
      </w:r>
      <w:r w:rsidR="008B0672" w:rsidRPr="008B0672">
        <w:rPr>
          <w:noProof/>
        </w:rPr>
        <w:t xml:space="preserve"> the worker with a Crain Project-Specific hardhat sticker</w:t>
      </w:r>
    </w:p>
    <w:p w14:paraId="0F2A6377" w14:textId="77777777" w:rsidR="008B0672" w:rsidRPr="008B0672" w:rsidRDefault="008B0672" w:rsidP="00AC4E0C">
      <w:pPr>
        <w:pStyle w:val="ListParagraph"/>
        <w:numPr>
          <w:ilvl w:val="3"/>
          <w:numId w:val="11"/>
        </w:numPr>
        <w:rPr>
          <w:noProof/>
        </w:rPr>
      </w:pPr>
      <w:r w:rsidRPr="008B0672">
        <w:rPr>
          <w:noProof/>
        </w:rPr>
        <w:t>The sticker number and worker’s name must be recorded in the spreadsheet on the MS Teams Channel</w:t>
      </w:r>
    </w:p>
    <w:p w14:paraId="106BD64C" w14:textId="276B1DF1" w:rsidR="008B0672" w:rsidRPr="008B0672" w:rsidRDefault="008B0672" w:rsidP="008B0672">
      <w:pPr>
        <w:pStyle w:val="ListParagraph"/>
        <w:numPr>
          <w:ilvl w:val="0"/>
          <w:numId w:val="11"/>
        </w:numPr>
        <w:rPr>
          <w:noProof/>
        </w:rPr>
      </w:pPr>
      <w:r w:rsidRPr="008B0672">
        <w:rPr>
          <w:noProof/>
        </w:rPr>
        <w:t>Onsite Safety Information Posting</w:t>
      </w:r>
    </w:p>
    <w:p w14:paraId="1408D384" w14:textId="21556185" w:rsidR="008B0672" w:rsidRPr="008B0672" w:rsidRDefault="00AC4E0C" w:rsidP="00AC4E0C">
      <w:pPr>
        <w:pStyle w:val="ListParagraph"/>
        <w:numPr>
          <w:ilvl w:val="1"/>
          <w:numId w:val="11"/>
        </w:numPr>
        <w:rPr>
          <w:noProof/>
        </w:rPr>
      </w:pPr>
      <w:r>
        <w:rPr>
          <w:noProof/>
        </w:rPr>
        <w:t>T</w:t>
      </w:r>
      <w:r w:rsidR="008B0672" w:rsidRPr="008B0672">
        <w:rPr>
          <w:noProof/>
        </w:rPr>
        <w:t>he following must be posted clearly at the jobsite entrance or designated safety board:</w:t>
      </w:r>
    </w:p>
    <w:p w14:paraId="31A72162" w14:textId="77777777" w:rsidR="008B0672" w:rsidRPr="008B0672" w:rsidRDefault="008B0672" w:rsidP="00AC4E0C">
      <w:pPr>
        <w:pStyle w:val="ListParagraph"/>
        <w:numPr>
          <w:ilvl w:val="2"/>
          <w:numId w:val="11"/>
        </w:numPr>
        <w:rPr>
          <w:noProof/>
        </w:rPr>
      </w:pPr>
      <w:r w:rsidRPr="008B0672">
        <w:rPr>
          <w:noProof/>
        </w:rPr>
        <w:lastRenderedPageBreak/>
        <w:t>Emergency contact numbers</w:t>
      </w:r>
    </w:p>
    <w:p w14:paraId="73B86971" w14:textId="77777777" w:rsidR="008B0672" w:rsidRPr="008B0672" w:rsidRDefault="008B0672" w:rsidP="00AC4E0C">
      <w:pPr>
        <w:pStyle w:val="ListParagraph"/>
        <w:numPr>
          <w:ilvl w:val="2"/>
          <w:numId w:val="11"/>
        </w:numPr>
        <w:rPr>
          <w:noProof/>
        </w:rPr>
      </w:pPr>
      <w:r w:rsidRPr="008B0672">
        <w:rPr>
          <w:noProof/>
        </w:rPr>
        <w:t>Project map showing emergency ingress/egress and meeting spots</w:t>
      </w:r>
    </w:p>
    <w:p w14:paraId="04B200C7" w14:textId="59A263DA" w:rsidR="008B0672" w:rsidRPr="008B0672" w:rsidRDefault="00AC4E0C" w:rsidP="00AC4E0C">
      <w:pPr>
        <w:pStyle w:val="ListParagraph"/>
        <w:numPr>
          <w:ilvl w:val="2"/>
          <w:numId w:val="11"/>
        </w:numPr>
        <w:rPr>
          <w:noProof/>
        </w:rPr>
      </w:pPr>
      <w:r>
        <w:rPr>
          <w:noProof/>
        </w:rPr>
        <w:t>Q</w:t>
      </w:r>
      <w:r w:rsidR="008B0672" w:rsidRPr="008B0672">
        <w:rPr>
          <w:noProof/>
        </w:rPr>
        <w:t>R code linking to the Safety Video and MS Form</w:t>
      </w:r>
    </w:p>
    <w:p w14:paraId="3BD474FC" w14:textId="60B7CB3A" w:rsidR="008B0672" w:rsidRPr="008B0672" w:rsidRDefault="008B0672" w:rsidP="00AC4E0C">
      <w:pPr>
        <w:pStyle w:val="ListParagraph"/>
        <w:numPr>
          <w:ilvl w:val="1"/>
          <w:numId w:val="11"/>
        </w:numPr>
        <w:rPr>
          <w:noProof/>
        </w:rPr>
      </w:pPr>
      <w:r w:rsidRPr="008B0672">
        <w:rPr>
          <w:noProof/>
        </w:rPr>
        <w:t>These postings ensure that all workers have easy access to critical safety information and orientation resources</w:t>
      </w:r>
      <w:r w:rsidRPr="008B0672">
        <w:rPr>
          <w:noProof/>
        </w:rPr>
        <w:br/>
        <w:t>i) The Superintendent is responsible for maintaining the visibility and accuracy of posted materials</w:t>
      </w:r>
    </w:p>
    <w:sectPr w:rsidR="008B0672" w:rsidRPr="008B0672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EBFFF" w14:textId="77777777" w:rsidR="00C57316" w:rsidRDefault="00C57316" w:rsidP="00256DB7">
      <w:pPr>
        <w:spacing w:after="0" w:line="240" w:lineRule="auto"/>
      </w:pPr>
      <w:r>
        <w:separator/>
      </w:r>
    </w:p>
  </w:endnote>
  <w:endnote w:type="continuationSeparator" w:id="0">
    <w:p w14:paraId="6659A6E4" w14:textId="77777777" w:rsidR="00C57316" w:rsidRDefault="00C57316" w:rsidP="00256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A4627" w14:textId="77777777" w:rsidR="00C57316" w:rsidRDefault="00C57316" w:rsidP="00256DB7">
      <w:pPr>
        <w:spacing w:after="0" w:line="240" w:lineRule="auto"/>
      </w:pPr>
      <w:r>
        <w:separator/>
      </w:r>
    </w:p>
  </w:footnote>
  <w:footnote w:type="continuationSeparator" w:id="0">
    <w:p w14:paraId="78A23176" w14:textId="77777777" w:rsidR="00C57316" w:rsidRDefault="00C57316" w:rsidP="00256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DB069" w14:textId="56522605" w:rsidR="00961AF0" w:rsidRPr="006D5918" w:rsidRDefault="00961AF0" w:rsidP="00961AF0">
    <w:pPr>
      <w:pStyle w:val="Header"/>
      <w:rPr>
        <w:rFonts w:ascii="Arial" w:hAnsi="Arial"/>
      </w:rPr>
    </w:pPr>
    <w:r w:rsidRPr="006D5918">
      <w:rPr>
        <w:rFonts w:ascii="Arial" w:hAnsi="Arial"/>
      </w:rPr>
      <w:t>Crain Logo</w:t>
    </w:r>
    <w:r w:rsidRPr="006D5918">
      <w:rPr>
        <w:rFonts w:ascii="Arial" w:hAnsi="Arial"/>
      </w:rPr>
      <w:ptab w:relativeTo="margin" w:alignment="center" w:leader="none"/>
    </w:r>
    <w:r>
      <w:rPr>
        <w:rFonts w:ascii="Arial" w:hAnsi="Arial"/>
        <w:b/>
        <w:sz w:val="24"/>
        <w:szCs w:val="24"/>
      </w:rPr>
      <w:t>Field Operations/ Risk Management</w:t>
    </w:r>
    <w:r w:rsidRPr="006D5918">
      <w:rPr>
        <w:rFonts w:ascii="Arial" w:hAnsi="Arial"/>
      </w:rPr>
      <w:tab/>
    </w:r>
    <w:r>
      <w:rPr>
        <w:rFonts w:ascii="Arial" w:hAnsi="Arial"/>
        <w:sz w:val="20"/>
        <w:szCs w:val="20"/>
      </w:rPr>
      <w:t>FO</w:t>
    </w:r>
    <w:r w:rsidRPr="006D5918">
      <w:rPr>
        <w:rFonts w:ascii="Arial" w:hAnsi="Arial"/>
        <w:sz w:val="20"/>
        <w:szCs w:val="20"/>
      </w:rPr>
      <w:t>-</w:t>
    </w:r>
  </w:p>
  <w:p w14:paraId="76559830" w14:textId="3C5110AC" w:rsidR="00961AF0" w:rsidRPr="006D5918" w:rsidRDefault="00961AF0" w:rsidP="00961AF0">
    <w:pPr>
      <w:pStyle w:val="Header"/>
      <w:rPr>
        <w:rFonts w:ascii="Arial" w:hAnsi="Arial"/>
      </w:rPr>
    </w:pPr>
    <w:r w:rsidRPr="006D5918">
      <w:rPr>
        <w:rFonts w:ascii="Arial" w:hAnsi="Arial"/>
      </w:rPr>
      <w:tab/>
    </w:r>
    <w:r w:rsidR="008B0672">
      <w:rPr>
        <w:rFonts w:ascii="Arial" w:hAnsi="Arial"/>
        <w:b/>
        <w:sz w:val="24"/>
        <w:szCs w:val="24"/>
      </w:rPr>
      <w:t xml:space="preserve">Project Safety Orientation </w:t>
    </w:r>
    <w:r w:rsidRPr="006D5918">
      <w:rPr>
        <w:rFonts w:ascii="Arial" w:hAnsi="Arial"/>
      </w:rPr>
      <w:tab/>
    </w:r>
    <w:r w:rsidR="00AC4E0C">
      <w:rPr>
        <w:rFonts w:ascii="Arial" w:hAnsi="Arial"/>
      </w:rPr>
      <w:t>0</w:t>
    </w:r>
    <w:r w:rsidR="00AC4E0C">
      <w:rPr>
        <w:rFonts w:ascii="Arial" w:hAnsi="Arial"/>
        <w:sz w:val="20"/>
        <w:szCs w:val="20"/>
      </w:rPr>
      <w:t>9/09/2025</w:t>
    </w:r>
  </w:p>
  <w:p w14:paraId="43B2EFCE" w14:textId="77777777" w:rsidR="00961AF0" w:rsidRPr="00961AF0" w:rsidRDefault="00961AF0" w:rsidP="00961A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34807"/>
    <w:multiLevelType w:val="hybridMultilevel"/>
    <w:tmpl w:val="0BFC048C"/>
    <w:lvl w:ilvl="0" w:tplc="7618EDB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961292"/>
    <w:multiLevelType w:val="hybridMultilevel"/>
    <w:tmpl w:val="F2C87F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5E58CE"/>
    <w:multiLevelType w:val="multilevel"/>
    <w:tmpl w:val="2EA86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A775B7"/>
    <w:multiLevelType w:val="hybridMultilevel"/>
    <w:tmpl w:val="7E96B7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EF464D"/>
    <w:multiLevelType w:val="multilevel"/>
    <w:tmpl w:val="603A0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0A7F13"/>
    <w:multiLevelType w:val="multilevel"/>
    <w:tmpl w:val="9C922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85069C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7" w15:restartNumberingAfterBreak="0">
    <w:nsid w:val="41203D7E"/>
    <w:multiLevelType w:val="multilevel"/>
    <w:tmpl w:val="AD1A569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D644803"/>
    <w:multiLevelType w:val="multilevel"/>
    <w:tmpl w:val="AD1A569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629E1D80"/>
    <w:multiLevelType w:val="multilevel"/>
    <w:tmpl w:val="F0489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8721086"/>
    <w:multiLevelType w:val="multilevel"/>
    <w:tmpl w:val="0A885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2593234">
    <w:abstractNumId w:val="3"/>
  </w:num>
  <w:num w:numId="2" w16cid:durableId="1936396376">
    <w:abstractNumId w:val="10"/>
  </w:num>
  <w:num w:numId="3" w16cid:durableId="1509901924">
    <w:abstractNumId w:val="2"/>
  </w:num>
  <w:num w:numId="4" w16cid:durableId="1146314599">
    <w:abstractNumId w:val="5"/>
  </w:num>
  <w:num w:numId="5" w16cid:durableId="544562561">
    <w:abstractNumId w:val="4"/>
  </w:num>
  <w:num w:numId="6" w16cid:durableId="1597636780">
    <w:abstractNumId w:val="9"/>
  </w:num>
  <w:num w:numId="7" w16cid:durableId="1075053168">
    <w:abstractNumId w:val="0"/>
  </w:num>
  <w:num w:numId="8" w16cid:durableId="274558250">
    <w:abstractNumId w:val="6"/>
  </w:num>
  <w:num w:numId="9" w16cid:durableId="525943033">
    <w:abstractNumId w:val="7"/>
  </w:num>
  <w:num w:numId="10" w16cid:durableId="2036883004">
    <w:abstractNumId w:val="1"/>
  </w:num>
  <w:num w:numId="11" w16cid:durableId="15541928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DB7"/>
    <w:rsid w:val="00053B26"/>
    <w:rsid w:val="000E01C2"/>
    <w:rsid w:val="001E0939"/>
    <w:rsid w:val="00256DB7"/>
    <w:rsid w:val="00264E9F"/>
    <w:rsid w:val="003A242B"/>
    <w:rsid w:val="003B523F"/>
    <w:rsid w:val="003C6733"/>
    <w:rsid w:val="004E4671"/>
    <w:rsid w:val="004F61B2"/>
    <w:rsid w:val="005158BC"/>
    <w:rsid w:val="00593C06"/>
    <w:rsid w:val="005F3C81"/>
    <w:rsid w:val="00633D86"/>
    <w:rsid w:val="006845FE"/>
    <w:rsid w:val="00693251"/>
    <w:rsid w:val="00740811"/>
    <w:rsid w:val="008B0672"/>
    <w:rsid w:val="00906EE9"/>
    <w:rsid w:val="00912EEF"/>
    <w:rsid w:val="0094744C"/>
    <w:rsid w:val="00961AF0"/>
    <w:rsid w:val="00A70ED9"/>
    <w:rsid w:val="00AC223A"/>
    <w:rsid w:val="00AC4E0C"/>
    <w:rsid w:val="00B11344"/>
    <w:rsid w:val="00B513E7"/>
    <w:rsid w:val="00B7042C"/>
    <w:rsid w:val="00BE7A9C"/>
    <w:rsid w:val="00BF5978"/>
    <w:rsid w:val="00C57316"/>
    <w:rsid w:val="00DC72CA"/>
    <w:rsid w:val="00DD413B"/>
    <w:rsid w:val="00E13171"/>
    <w:rsid w:val="00E60BE1"/>
    <w:rsid w:val="00FA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446ED3"/>
  <w15:chartTrackingRefBased/>
  <w15:docId w15:val="{E868C556-79D2-4FAE-B97B-2FD5BA9DE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6DB7"/>
    <w:pPr>
      <w:keepNext/>
      <w:keepLines/>
      <w:numPr>
        <w:numId w:val="8"/>
      </w:numPr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6DB7"/>
    <w:pPr>
      <w:keepNext/>
      <w:keepLines/>
      <w:numPr>
        <w:ilvl w:val="1"/>
        <w:numId w:val="8"/>
      </w:numPr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6DB7"/>
    <w:pPr>
      <w:keepNext/>
      <w:keepLines/>
      <w:numPr>
        <w:ilvl w:val="2"/>
        <w:numId w:val="8"/>
      </w:numPr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6DB7"/>
    <w:pPr>
      <w:keepNext/>
      <w:keepLines/>
      <w:numPr>
        <w:ilvl w:val="3"/>
        <w:numId w:val="8"/>
      </w:numPr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6DB7"/>
    <w:pPr>
      <w:keepNext/>
      <w:keepLines/>
      <w:numPr>
        <w:ilvl w:val="4"/>
        <w:numId w:val="8"/>
      </w:numPr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6DB7"/>
    <w:pPr>
      <w:keepNext/>
      <w:keepLines/>
      <w:numPr>
        <w:ilvl w:val="5"/>
        <w:numId w:val="8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6DB7"/>
    <w:pPr>
      <w:keepNext/>
      <w:keepLines/>
      <w:numPr>
        <w:ilvl w:val="6"/>
        <w:numId w:val="8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6DB7"/>
    <w:pPr>
      <w:keepNext/>
      <w:keepLines/>
      <w:numPr>
        <w:ilvl w:val="7"/>
        <w:numId w:val="8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6DB7"/>
    <w:pPr>
      <w:keepNext/>
      <w:keepLines/>
      <w:numPr>
        <w:ilvl w:val="8"/>
        <w:numId w:val="8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PTemplates">
    <w:name w:val="SOP Templates"/>
    <w:basedOn w:val="Header"/>
    <w:link w:val="SOPTemplatesChar"/>
    <w:qFormat/>
    <w:rsid w:val="00A70ED9"/>
    <w:pPr>
      <w:tabs>
        <w:tab w:val="left" w:pos="2243"/>
      </w:tabs>
      <w:jc w:val="center"/>
    </w:pPr>
    <w:rPr>
      <w:rFonts w:ascii="Times New Roman" w:hAnsi="Times New Roman"/>
      <w:b/>
      <w:sz w:val="24"/>
      <w:szCs w:val="20"/>
    </w:rPr>
  </w:style>
  <w:style w:type="character" w:customStyle="1" w:styleId="SOPTemplatesChar">
    <w:name w:val="SOP Templates Char"/>
    <w:basedOn w:val="HeaderChar"/>
    <w:link w:val="SOPTemplates"/>
    <w:rsid w:val="00A70ED9"/>
    <w:rPr>
      <w:rFonts w:ascii="Times New Roman" w:hAnsi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A70E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ED9"/>
  </w:style>
  <w:style w:type="paragraph" w:customStyle="1" w:styleId="SOPs">
    <w:name w:val="SOPs"/>
    <w:basedOn w:val="Header"/>
    <w:link w:val="SOPsChar"/>
    <w:qFormat/>
    <w:rsid w:val="00A70ED9"/>
    <w:pPr>
      <w:tabs>
        <w:tab w:val="left" w:pos="2243"/>
      </w:tabs>
      <w:jc w:val="center"/>
    </w:pPr>
  </w:style>
  <w:style w:type="character" w:customStyle="1" w:styleId="SOPsChar">
    <w:name w:val="SOPs Char"/>
    <w:basedOn w:val="HeaderChar"/>
    <w:link w:val="SOPs"/>
    <w:rsid w:val="00A70ED9"/>
  </w:style>
  <w:style w:type="character" w:customStyle="1" w:styleId="Heading1Char">
    <w:name w:val="Heading 1 Char"/>
    <w:basedOn w:val="DefaultParagraphFont"/>
    <w:link w:val="Heading1"/>
    <w:uiPriority w:val="9"/>
    <w:rsid w:val="00256D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56D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6D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6D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6D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6D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6D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6D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6D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6D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6D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6D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6D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6D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6D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6D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6D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6D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6D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6DB7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256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6DB7"/>
  </w:style>
  <w:style w:type="paragraph" w:styleId="NormalWeb">
    <w:name w:val="Normal (Web)"/>
    <w:basedOn w:val="Normal"/>
    <w:uiPriority w:val="99"/>
    <w:semiHidden/>
    <w:unhideWhenUsed/>
    <w:rsid w:val="008B0672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E467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46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ainporta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channel/19%3ARBdkHfXpuDnQU1E6poyYlBfFvrhhK0GXxCYph07zBiA1%40thread.tacv2/General?groupId=6b1cd6e2-3891-4369-b70e-cd92249d5719&amp;tenantId=58b4f2da-ddbf-4646-bfc8-57b43117b52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405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Crain Construction</Company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Lamb</dc:creator>
  <cp:keywords/>
  <dc:description/>
  <cp:lastModifiedBy>Julie Lamb</cp:lastModifiedBy>
  <cp:revision>4</cp:revision>
  <dcterms:created xsi:type="dcterms:W3CDTF">2025-09-09T20:38:00Z</dcterms:created>
  <dcterms:modified xsi:type="dcterms:W3CDTF">2026-04-24T20:59:00Z</dcterms:modified>
</cp:coreProperties>
</file>